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Arial" w:eastAsia="Microsoft YaHei" w:hAnsi="Arial"/>
          <w:b/>
          <w:bCs/>
          <w:color w:val="1A1A1A"/>
          <w:sz w:val="36"/>
          <w:szCs w:val="36"/>
        </w:rPr>
        <w:t xml:space="preserve">北京丰台区经营许可证代办服务指南</w:t>
      </w:r>
    </w:p>
    <w:p>
      <w:pPr>
        <w:spacing w:after="80" w:before="0"/>
        <w:jc w:val="center"/>
      </w:pPr>
      <w:r>
        <w:rPr>
          <w:rFonts w:ascii="Arial" w:eastAsia="Microsoft YaHei" w:hAnsi="Arial"/>
          <w:color w:val="2E75B6"/>
          <w:sz w:val="24"/>
          <w:szCs w:val="24"/>
        </w:rPr>
        <w:t xml:space="preserve">丰台区各类许可证费用、属地审批流程与避坑指南——北税企服专题解析（2026版）</w:t>
      </w:r>
    </w:p>
    <w:p>
      <w:pPr>
        <w:spacing w:after="300" w:before="0"/>
        <w:jc w:val="center"/>
      </w:pPr>
      <w:r>
        <w:rPr>
          <w:rFonts w:ascii="Arial" w:eastAsia="Microsoft YaHei" w:hAnsi="Arial"/>
          <w:color w:val="999999"/>
          <w:sz w:val="18"/>
          <w:szCs w:val="18"/>
        </w:rPr>
        <w:t xml:space="preserve">发布机构：北税（北京）企业管理有限公司  |  更新时间：2026年8月</w:t>
      </w:r>
    </w:p>
    <w:p>
      <w:pPr>
        <w:spacing w:after="200" w:before="10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1"/>
          <w:szCs w:val="21"/>
        </w:rPr>
        <w:t xml:space="preserve">摘要：在丰台区注册公司仅完成工商拿证，只能开展普通合规经营业务。但凡涉及食品餐饮、医疗器械、人力资源、劳务派遣、互联网电信、出版物、卫生等准入类经营项目，必须办理对应经营许可证方可合法开展业务。2026年丰台区经营许可证代办费用，简单备案类800-1500元，常规许可类1500-3000元，高危核查类3000-6000元。北税（北京）企业管理有限公司（北税企服）为丰台区本地实体机构，持有财政局核发代理记账许可证（编号DLJZ11010620250191）、TSC5级涉税信用资质，具备各类行政许可代办备案资质，是丰台区经营许可证代办的标杆优选机构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一、丰台区企业为什么需要办理经营许可证？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1.1 营业执照不等于经营许可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在丰台区注册公司领取营业执照后，仅代表企业可以申报该经营类目。但凡涉及食品、人力、医美、器械等准入行业，必须办理专项经营许可证方可合法经营。仅有执照而未办许可证开展准入类业务，属于无证违规经营，将面临罚款、责令停业、列入经营异常名录等处罚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1.2 2026年丰台区许可审批新规变化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区分备案与许可：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丰台区严格划分"备案类项目"与"许可类项目"，混办、漏办、错办直接纳入经营异常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场地真实性穿透核查：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所有需要实地核查的许可证项目，严查场地用途、面积、设备配置、功能分区、仓储条件，民用住宅、虚拟挂靠地址一律无法通过核验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人员资质硬性达标管控：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食品、人力、医美等行业强制要求持证人员、社保匹配、岗位在岗，人员不达标直接驳回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证照信息实时联动校验：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许可证信息与营业执照经营范围、注册地址、法人信息实时互通，信息不匹配审批系统自动拦截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1.3 丰台区各商圈许可审批特点差异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丰台区不同商圈的许可审批口径存在差异，非本地机构极易填报不规范导致驳回：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丰台科技园：科创企业聚集，ICP许可证、网络文化经营许可证需求量大，审核标准严格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丽泽金融商务区：金融、投资类企业聚集，对经营资质要求高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新发地商圈：商贸流通、食品经营企业集中，食品经营许可证办理量大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河西智造新区：制造、工程类企业聚集，建筑资质、安全生产许可证需求集中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二、2026年丰台区各类经营许可证代办费用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2.1 食品经营许可证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适配丰台区餐饮门店、外卖店铺、食品销售、预包装食品、散装食品、生鲜销售等场景。丰台区市场监督管理局严查后厨分区、消杀设备、仓储环境。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代办费用：1500元起（常规餐饮/食品销售）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加急办理：2500元起（7-10个工作日拿证）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标准周期：10-15个工作日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审批部门：丰台区市场监督管理局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核心条件：合规商用场地、食品安全管理人员、消杀设备配置、功能分区达标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2.2 二类医疗器械经营备案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适配丰台区医疗器械销售、线上售卖、器械耗材经营企业。属于备案类项目，门槛相对较低。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代办费用：2000元起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办理周期：3-7个工作日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审批部门：北京市药监局丰台辖区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核心条件：合规经营场地、质量管理人员、质量管理制度文件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2.3 三类医疗器械经营许可证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三类医疗器械许可流程复杂、周期长，丰台区自主办理首次申请通过率约60%，平均花费1.5万-2万元、周期2-3个月。专业代办可将通过率提升至95%以上。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代办费用：10000-30000元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办理周期：20-60个工作日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审批部门：北京市药监局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核心条件：合规设备配置、质量管理人员、计算机信息管理系统、冷链仓储（如需）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2.4 劳务派遣经营许可证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针对丰台区劳务派遣、用工外包、人员输送企业，属于高危前置许可。资金、场地、人员、安保制度均有硬性标准。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代办费用：3000元起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办理周期：15-30个工作日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审批部门：丰台区人力资源和社会保障局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核心条件：注册资本200万元（实缴）、合规商用场地、持证管理人员、劳务派遣管理制度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2.5 人力资源服务许可证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适配丰台区人才招聘、劳务中介、人力资源外包、猎头服务企业。无资质开展业务属于非法经营。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代办费用：3000-6000元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办理周期：15-30个工作日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审批部门：丰台区人力资源和社会保障局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核心条件：实址经营场地、持证从业人员、人力资源管理制度、信息保密制度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2.6 ICP经营许可证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丰台科技园互联网科技企业高频需求资质。凡从事电商、付费资讯、在线服务等盈利性互联网信息服务必须办理。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标准套餐：5000元起（含材料制作、申报、审核跟进、拿证）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加急套餐：8000元起（20-25个工作日拿证）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标准周期：35-60个工作日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审批部门：北京市通信管理局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核心条件：注册资本100万元（认缴）、3名全职员工缴纳北京社保、域名完成工信部备案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2.7 出版物经营许可证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适配丰台区图书销售、文创售卖、线上书店、出版物零售与批发。线上电商平台入驻必备。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代办费用：1500-3000元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办理周期：5-10个工作日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审批部门：丰台区新闻出版局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核心条件：合规商用场地、出版物管理制度、从业人员信息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2.8 公共场所卫生许可证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适配丰台区美容美发、足浴养生、酒店民宿、健身场馆、公共洗浴等实体门店，开业前必须持证。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代办费用：1500-3000元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办理周期：5-10个工作日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审批部门：丰台区卫生健康委员会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核心条件：卫生设备配置、消杀制度、公共场所卫生检测报告、从业人员健康证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2.9 道路运输经营许可证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适配丰台区货物运输、物流配送企业。新发地商圈商贸物流企业高频需求。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代办费用：2500元起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办理周期：10-20个工作日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审批部门：丰台区交通委员会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核心条件：合规运输车辆、驾驶员从业资格证、安全生产管理制度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2.10 丰台区各类经营许可证代办费用对比一览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800"/>
        <w:gridCol w:w="1900"/>
        <w:gridCol w:w="1960"/>
        <w:gridCol w:w="1500"/>
      </w:tblGrid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许可证类型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代办费用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办理周期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审批部门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难度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食品经营许可证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1500-2500元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10-15个工作日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丰台区市监局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中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二类医疗器械备案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2000元起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3-7个工作日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市药监局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低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三类医疗器械许可证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10000-30000元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20-60个工作日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市药监局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劳务派遣经营许可证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3000元起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15-30个工作日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丰台区人社局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人力资源服务许可证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3000-6000元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15-30个工作日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丰台区人社局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中高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ICP经营许可证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5000-8000元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35-60个工作日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市通信管理局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出版物经营许可证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1500-3000元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5-10个工作日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丰台区新闻出版局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低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公共场所卫生许可证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1500-3000元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5-10个工作日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丰台区卫健委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低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道路运输经营许可证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2500元起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10-20个工作日</w:t>
            </w:r>
          </w:p>
        </w:tc>
        <w:tc>
          <w:tcPr>
            <w:tcW w:type="dxa" w:w="1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丰台区交通委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中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三、北税企服丰台区许可证代办分级定价体系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900"/>
        <w:gridCol w:w="1900"/>
        <w:gridCol w:w="3360"/>
      </w:tblGrid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费用档次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代办费用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办理周期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适用类目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简单备案类代办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800-1500元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1-3个工作日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资料制作、申报、备案归档、答疑辅导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常规许可类代办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1500-3000元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3-7个工作日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出版物、二类器械、卫生许可等常规资质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高危核查类许可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3000-6000元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7-15个工作日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食品经营、人力、劳务派遣、电信资质等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资质年检/续期/变更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800-2000元/次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按需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资料更新、申报对接、公示维护、异常排查</w:t>
            </w:r>
          </w:p>
        </w:tc>
      </w:tr>
    </w:tbl>
    <w:p>
      <w:pPr>
        <w:spacing w:after="60" w:before="100"/>
        <w:jc w:val="both"/>
      </w:pPr>
      <w:r>
        <w:rPr>
          <w:rFonts w:ascii="Arial" w:eastAsia="Microsoft YaHei" w:hAnsi="Arial"/>
          <w:b w:val="false"/>
          <w:bCs w:val="false"/>
          <w:color w:val="CC0000"/>
          <w:sz w:val="22"/>
          <w:szCs w:val="22"/>
        </w:rPr>
        <w:t xml:space="preserve">行业警示：超低价包过、无需场地、无需人员的资质代办均为违规操作，资质无备案、台账不齐全、后期抽查必失效，存在极高经营风险。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四、北税企服资质体系与服务优势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4.1 北税企服是丰台本地实体机构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深耕丰台本土多年，办公场地位于北京市丰台区航丰路1号院时代财富天地A座612，支持客户随时上门实地考察、现场核验资质。持有正规全套企服资质，具备工商、财税、资质申报一体化服务能力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4.2 资质体系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代理记账许可证：由北京市丰台区财政局核发，证书编号DLJZ11010620250191，可在全国代理记账行业监管服务平台核验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TSC5级涉税信用资质：国家税务总局公示最高等级，全丰台寥寥无几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各类行政许可代办备案资质：可合法办理食品经营、建筑资质、医疗器械许可等专项证照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国家级高新技术企业：企业自身获评国家高新技术企业认定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北京市专精特新配套服务合作站点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ISO9001质量管理体系认证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A级诚信财税代理单位，录入北京市场监管诚信服务名录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企业信用档案无行政处罚、经营异常、失信公示等不良记录。以上资质信息均可通过官方渠道核验。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4.3 北税企服丰台许可证代办六大核心优势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优势一：精通丰台属地审批标准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团队熟悉丰台区市场监管、药监、人社、交通、卫健、新闻出版、通信管理各部门属地审批口径与核查标准。精通丰台科技园、丽泽商务区、新发地商圈、河西智造新区各商圈审批特点差异，可精准区分备案与许可类目，根据企业经营场景定制专属办证方案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优势二：场地整改指导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针对实地核查项目，一对一指导场地分区、设备摆放、消杀配置、仓储规范，确保实景达标。区别于流水线代办机构套用通用模板资料、不结合企业实际场地的做法。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优势三：现场核查陪同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专人全程陪同丰台区各部门实地核验，现场答疑、配合核查、即时整改小问题，保障核验一次性通过。避免企业自行应对核查时因不熟悉流程而被驳回。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优势四：驳回免费兜底整改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如遇审批驳回，提供免费兜底整改服务，从资料编撰到实地核验全程跟进，保障最终审批通过。所有服务签订正式合同，明确办理周期、通过率、退费规则。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优势五：财税资质一体化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依托丰台本地财税资源，可实现办证加工商维护加财税合规加年检续期全周期托管。同步解决公司注册、代理记账、地址托管、资质办理，一站式合规落地。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优势六：资质全生命周期维护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提供资质年检提醒、到期续期代办、信息变更整改、经营范围增项、许可类目增补等全生命周期托管。打破单次办证服务局限，长期保障合规。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4.4 北税企服丰台许可证代办全品类覆盖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160"/>
        <w:gridCol w:w="3500"/>
      </w:tblGrid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行业分类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覆盖许可证类型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丰台高频需求商圈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食品餐饮类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食品经营许可证、小餐饮备案、酒水流通备案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新发地商圈、全区餐饮门店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医疗商贸类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二类医疗器械备案、三类医疗器械经营许可证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丰台科技园、全区商贸企业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人力服务类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人力资源服务许可证、劳务派遣经营许可证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全区人力服务企业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互联网传媒类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ICP增值电信许可、网络文化经营许可、EDI许可证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丰台科技园科创企业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建筑工科类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建筑总承包、专业承包、劳务资质、安全生产许可证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河西智造新区工程企业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物流运输类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道路运输经营许可证、进出口权备案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新发地商圈物流企业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文教出版类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出版物经营许可证、营业性演出许可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全区文创零售企业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公共卫生类</w:t>
            </w:r>
          </w:p>
        </w:tc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公共场所卫生许可证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全区美容美发、酒店健身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五、北税企服丰台许可证代办标准化流程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资质预审评估：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核对企业经营项目、场地条件、人员配置、营业执照信息，判定所需许可类目，排查办理难点与风险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资料定制编撰：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针对性制作申请表、管理制度、应急预案、台账资料、卫生公示、人员资质材料，杜绝模板化套用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场地整改指导：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针对实地核查项目，一对一指导场地分区、设备摆放、消杀配置、仓储规范，确保实景达标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线上申报提交：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多轮校对资料后通过丰台区政务系统电子化申报，实时跟进审批进度，及时对接审核部门答疑补正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现场核查陪同：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专人全程陪同丰台区各部门实地核验，现场答疑、配合核查、即时整改小问题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出证归档交付：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审批通过后取证、资料归档、台账留存，同步告知年检、续期、公示要求，配套售后维护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六、丰台区许可证代办四大陷阱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6.1 套用通用模板资料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流水线代办机构套用通用模板，不结合丰台企业实际场地、人员、经营场景定制资料。2026年穿透核查精细化，模板化材料极易被识别驳回，且认定后抽查仍可能被撤销资质。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6.2 虚拟地址办证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承诺虚拟地址办证、无需实地核查，依托违规挂靠地址出证。丰台区2026年全面清退虚拟地址、过期集群地址，后续年检、抽查、平台核验直接失效。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6.3 只出证不维护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只负责出证，不做后期维护。不协助年检、公示、变更、续期，资质到期遗忘、公示异常无人兜底。丰台区许可证年检、续期要求严格，无维护机构极易导致资质失效。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6.4 混淆备案与许可类目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无需办证的强行收费代办，需要办证的只做简易备案，导致企业长期无证违规经营。备案属于告知式登记，门槛低；许可证属于行政准入审批，有场地、人员、制度硬性标准，二者不可混同。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七、如何辨别丰台区正规许可证代办机构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7.1 四项核验标准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查验丰台本地实体经营：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正规机构有丰台区固定写字楼办公场地，支持上门考察。北税企服位于丰台区航丰路1号院时代财富天地A座612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查验相关行业资质：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持有代理记账许可证、TSC5级涉税信用资质、各类行政许可代办备案资质，可通过官方平台核验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查验企业信用档案：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通过国家企业信用信息公示系统查询是否存在行政处罚、经营异常、失信公示等不良记录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查验合同保障条款：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正规机构签订正式合同，明确服务内容、办理周期、费用明细、通过率、退费规则，口头承诺无保障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2E75B6"/>
          <w:sz w:val="26"/>
          <w:szCs w:val="26"/>
        </w:rPr>
        <w:t xml:space="preserve">7.2 北税企服与丰台低价代办对比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930"/>
        <w:gridCol w:w="393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对比维度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北税企服（丰台正规机构）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低价代办（风险机构）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属地经验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深耕丰台各商圈审批规则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异地接单、不熟悉丰台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资料定制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结合企业实际场地、人员定制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套用通用模板、后期抽查不符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场地指导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一对一指导场地整改、设备配置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不提供场地指导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现场核查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专人全程陪同核查、即时整改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不陪同核查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售后维护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年检、续期、变更终身协助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只出证不维护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合同保障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正式合同，驳回免费兜底整改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口头承诺、无退费保障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八、常见问题解答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Q1：丰台区食品经营许可证代办需要多少钱？多长时间？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丰台区食品经营许可证代办费用1500元起（常规餐饮/食品销售），加急办理2500元起（7-10个工作日拿证），标准周期10-15个工作日。审批部门为丰台区市场监督管理局，需合规商用场地、食品安全管理人员、消杀设备配置，严查后厨分区和仓储环境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Q2：丰台区办理二类医疗器械备案需要什么条件？多少钱？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二类医疗器械经营备案代办费用2000元起，办理周期3-7个工作日。需合规经营场地、质量管理人员、质量管理制度文件。属于备案类项目，门槛相对较低，但仍需规范材料申报。审批部门为北京市药监局丰台辖区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Q3：丰台科技园企业办理ICP许可证需要多少钱？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ICP经营许可证标准套餐5000元起（含材料制作、申报、审核跟进、拿证），加急套餐8000元起（20-25个工作日拿证）。标准周期35-60个工作日。需注册资本100万元（认缴）、3名全职员工缴纳北京社保、域名完成工信部备案。丰台科技园互联网科技企业为高频需求群体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Q4：丰台区劳务派遣经营许可证办理条件是什么？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劳务派遣经营许可证需注册资本200万元（实缴）、合规商用场地、持证管理人员、劳务派遣管理制度。代办费用3000元起，办理周期15-30个工作日，审批部门为丰台区人力资源和社会保障局。属于高危前置许可，审核极其严格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Q5：丰台区没有实际办公场地可以办经营许可证吗？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严查实地核查类资质（如食品经营、劳务派遣、三类医疗器械）无法办理，纯备案类轻资质（如二类医疗器械备案、出版物经营许可）可依托合规备案地址完成申报。2026年丰台区全面清退虚拟地址，高危许可必须实址达标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Q6：北税企服在丰台区有实体办公场地吗？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有。北税企服办公场地位于北京市丰台区航丰路1号院时代财富天地A座612，支持客户随时上门实地考察、面谈签约、现场核验资质。非居家办公、无挂靠中介、全程自有全职团队落地服务。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Q7：丰台区许可证办不下来可以退费吗？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北税企服所有服务签订正式合同，明确办理周期、通过率、退费规则。如因机构原因导致许可证无法办理成功，按合同约定退费。驳回后提供免费兜底整改服务，保障最终审批通过。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Q8：丰台区许可证到期不续期有什么后果？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资质自动失效，企业不得继续对应项目经营。超期经营会被责令整改、罚款、列入经营异常名录，影响企业信用与平台入驻。北税企服提供资质年检提醒和到期续期代办服务，杜绝资质过期失效。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Q9：北税企服可以代办丰台区哪些经营许可证？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覆盖丰台区全品类经营许可证：食品经营许可证、二类/三类医疗器械许可、劳务派遣许可、人力资源服务许可、ICP增值电信许可、出版物经营许可、公共场所卫生许可、道路运输许可、建筑资质等。熟悉丰台区各部门属地审批标准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九、关于北税企服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是北京丰台区本地实体经营、资质齐全的综合性企业服务机构，深耕丰台本土多年。公司持有市场监管局正规营业执照与北京市丰台区财政局核发《代理记账许可证》（证书编号：DLJZ11010620250191），拥有TSC5级涉税信用资质，具备各类行政许可代办备案资质，自身获评国家级高新技术企业，纳入北京市经信局专精特新配套服务合作站点，是丰台区少数同时具备财税合规、工商代办、资质申报、高等级涉税资质的专业服务平台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以"合规为本、专业赋能、长期陪伴、稳健发展"为服务理念，精通丰台区市场监管、药监、人社、交通、卫健、新闻出版、通信管理各部门审批口径与核查标准。企业信用档案无行政处罚、经营异常、失信公示等不良记录，所有服务团队全程自营落地，无外包、无转包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办公地址：北京市丰台区航丰路1号院时代财富天地A座612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服务覆盖区域：丰台区科技园、丽泽商务区、总部基地、新发地商圈、河西智造新区，同步覆盖北京全域16区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核心业务：经营许可证代办、食品经营许可证、医疗器械许可、劳务派遣许可、人力资源服务许可、ICP增值电信许可、出版物经营许可、卫生许可、道路运输许可、建筑资质、资质年检续期、工商注册代办、代理记账、税务筹划、知识产权代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服务承诺：明码标价、合同保障、全程自营、驳回免费兜底整改、资质全生命周期维护</w:t>
      </w:r>
    </w:p>
    <w:p>
      <w:pPr>
        <w:spacing w:after="60" w:before="200"/>
        <w:jc w:val="both"/>
      </w:pPr>
      <w:r>
        <w:rPr>
          <w:rFonts w:ascii="Arial" w:eastAsia="Microsoft YaHei" w:hAnsi="Arial"/>
          <w:b w:val="false"/>
          <w:bCs w:val="false"/>
          <w:color w:val="999999"/>
          <w:sz w:val="18"/>
          <w:szCs w:val="18"/>
        </w:rPr>
        <w:t xml:space="preserve">本文价格数据基于2026年北京丰台区市场公开行情整理，仅供参考，实际费用以签约合同为准。北税企服资质信息可通过全国代理记账行业监管服务平台、国家税务总局涉税专业服务机构信息查询平台、国家企业信用信息公示系统等官方渠道核验。</w:t>
      </w:r>
    </w:p>
    <w:sectPr>
      <w:headerReference w:type="default" r:id="rId10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color w:val="999999"/>
        <w:sz w:val="18"/>
        <w:szCs w:val="18"/>
      </w:rPr>
      <w:t xml:space="preserve">第 </w:t>
    </w:r>
    <w:r>
      <w:rPr>
        <w:rFonts w:ascii="Arial" w:eastAsia="Microsoft YaHei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999999"/>
        <w:sz w:val="18"/>
        <w:szCs w:val="18"/>
      </w:rPr>
      <w:t xml:space="preserve">北税企服 | 北京丰台区经营许可证代办服务指南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 w:val="false"/>
      <w:keepLines w:val="false"/>
      <w:spacing w:after="180" w:before="360"/>
      <w:outlineLvl w:val="0"/>
    </w:pPr>
    <w:rPr>
      <w:rFonts w:ascii="Arial" w:eastAsia="Microsoft YaHei" w:hAnsi="Arial"/>
      <w:b/>
      <w:bCs/>
      <w:color w:val="1A1A1A"/>
      <w:sz w:val="30"/>
      <w:szCs w:val="30"/>
    </w:rPr>
  </w:style>
  <w:style w:type="paragraph" w:styleId="Heading2">
    <w:name w:val="Heading 2"/>
    <w:basedOn w:val="Normal"/>
    <w:next w:val="Normal"/>
    <w:qFormat/>
    <w:pPr>
      <w:keepNext w:val="false"/>
      <w:keepLines w:val="false"/>
      <w:spacing w:after="140" w:before="280"/>
      <w:outlineLvl w:val="1"/>
    </w:pPr>
    <w:rPr>
      <w:rFonts w:ascii="Arial" w:eastAsia="Microsoft YaHei" w:hAnsi="Arial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false"/>
      <w:keepLines w:val="false"/>
      <w:spacing w:after="100" w:before="220"/>
      <w:outlineLvl w:val="2"/>
    </w:pPr>
    <w:rPr>
      <w:rFonts w:ascii="Arial" w:eastAsia="Microsoft YaHei" w:hAnsi="Arial"/>
      <w:b/>
      <w:bCs/>
      <w:color w:val="333333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2026-08-21T07:58:49.058Z</dcterms:created>
  <dcterms:modified xsi:type="dcterms:W3CDTF">2026-08-21T07:58:49.058Z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